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921E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bookmarkStart w:id="0" w:name="_Hlk148950681"/>
      <w:r>
        <w:rPr>
          <w:rFonts w:ascii="Tahoma" w:hAnsi="Tahoma" w:cs="Tahoma"/>
          <w:bCs/>
        </w:rPr>
        <w:t>Tab. 1. Założenia i wyniki obliczeń wstępnych*</w:t>
      </w:r>
    </w:p>
    <w:p w14:paraId="5F395327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2248"/>
        <w:gridCol w:w="2410"/>
        <w:gridCol w:w="1559"/>
      </w:tblGrid>
      <w:tr w:rsidR="009D5A16" w14:paraId="0058F940" w14:textId="77777777" w:rsidTr="005B1BCF">
        <w:trPr>
          <w:trHeight w:val="397"/>
        </w:trPr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537D93C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Parametr</w:t>
            </w:r>
          </w:p>
        </w:tc>
        <w:tc>
          <w:tcPr>
            <w:tcW w:w="46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A95930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Wartość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35A71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Jednostka</w:t>
            </w:r>
          </w:p>
        </w:tc>
      </w:tr>
      <w:tr w:rsidR="009D5A16" w14:paraId="212554D9" w14:textId="77777777" w:rsidTr="005B1BCF">
        <w:trPr>
          <w:trHeight w:val="397"/>
        </w:trPr>
        <w:tc>
          <w:tcPr>
            <w:tcW w:w="3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ECD6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Pojemność biurety****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14:paraId="7FFC1C9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5E1285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D6667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3683AE32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3034C11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Titrant</w:t>
            </w:r>
          </w:p>
        </w:tc>
        <w:tc>
          <w:tcPr>
            <w:tcW w:w="4658" w:type="dxa"/>
            <w:gridSpan w:val="2"/>
          </w:tcPr>
          <w:p w14:paraId="72E0EC17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606060"/>
            <w:vAlign w:val="center"/>
          </w:tcPr>
          <w:p w14:paraId="39CE32E8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5A16" w14:paraId="1474F9F8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74BE8BA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Stężenie titrantu****</w:t>
            </w:r>
          </w:p>
        </w:tc>
        <w:tc>
          <w:tcPr>
            <w:tcW w:w="2248" w:type="dxa"/>
          </w:tcPr>
          <w:p w14:paraId="4D01720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</w:tcPr>
          <w:p w14:paraId="4B80F61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D6EF335" w14:textId="77777777" w:rsidR="009D5A16" w:rsidRPr="001474DD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  <w:vertAlign w:val="superscript"/>
              </w:rPr>
            </w:pPr>
            <w:r>
              <w:rPr>
                <w:rFonts w:ascii="Tahoma" w:hAnsi="Tahoma" w:cs="Tahoma"/>
                <w:bCs/>
              </w:rPr>
              <w:t>mol/dm</w:t>
            </w:r>
            <w:r>
              <w:rPr>
                <w:rFonts w:ascii="Tahoma" w:hAnsi="Tahoma" w:cs="Tahoma"/>
                <w:bCs/>
                <w:vertAlign w:val="superscript"/>
              </w:rPr>
              <w:t>3</w:t>
            </w:r>
          </w:p>
        </w:tc>
      </w:tr>
      <w:tr w:rsidR="009D5A16" w14:paraId="1AB72D5A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66A65E08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Szacowane stężenie badanej próbki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177248E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66474C8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0D77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% w/w</w:t>
            </w:r>
          </w:p>
        </w:tc>
      </w:tr>
      <w:tr w:rsidR="009D5A16" w14:paraId="7AA671DE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00539ADC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Założona objętość próbki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2268902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06E5A9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49747B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6707AD7E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5E6B5BA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Szacowana masa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próbce***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57A8791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539B27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180033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mg</w:t>
            </w:r>
          </w:p>
        </w:tc>
      </w:tr>
      <w:tr w:rsidR="009D5A16" w14:paraId="45966CFA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2C979F2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Szacowana ilość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próbce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4FC26A79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07B77B9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BACF742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mmol</w:t>
            </w:r>
            <w:proofErr w:type="spellEnd"/>
          </w:p>
        </w:tc>
      </w:tr>
      <w:tr w:rsidR="009D5A16" w14:paraId="4A53FF46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36DF9008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Szacowana objętość titrantu do zmiareczkowania próbki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39A55B3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7AA5FA6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E241C06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2D704C97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</w:tcBorders>
            <w:vAlign w:val="center"/>
          </w:tcPr>
          <w:p w14:paraId="13750C41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Objętość wody dodawana do próbki </w:t>
            </w:r>
            <w:r w:rsidRPr="00A17EAC">
              <w:rPr>
                <w:bCs/>
                <w:sz w:val="20"/>
              </w:rPr>
              <w:t>(jeśli zachodzi konieczność uzupełnienia)</w:t>
            </w: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0C63DBB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DF043C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566379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11DAD14E" w14:textId="77777777" w:rsidTr="005B1BCF">
        <w:trPr>
          <w:trHeight w:val="397"/>
        </w:trPr>
        <w:tc>
          <w:tcPr>
            <w:tcW w:w="3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370C6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Wskaźnik zastosowany do  miareczkowania</w:t>
            </w:r>
          </w:p>
        </w:tc>
        <w:tc>
          <w:tcPr>
            <w:tcW w:w="4658" w:type="dxa"/>
            <w:gridSpan w:val="2"/>
            <w:tcBorders>
              <w:bottom w:val="single" w:sz="12" w:space="0" w:color="auto"/>
            </w:tcBorders>
          </w:tcPr>
          <w:p w14:paraId="02E4AE0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9F61D9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</w:p>
        </w:tc>
      </w:tr>
    </w:tbl>
    <w:p w14:paraId="129C4979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</w:p>
    <w:p w14:paraId="10BB59E9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Tab. 2. Wyniki pomiarów i obliczeń*.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425"/>
        <w:gridCol w:w="1752"/>
        <w:gridCol w:w="1650"/>
        <w:gridCol w:w="1559"/>
      </w:tblGrid>
      <w:tr w:rsidR="009D5A16" w14:paraId="69ABA87A" w14:textId="77777777" w:rsidTr="005B1BCF">
        <w:trPr>
          <w:trHeight w:val="397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E7506E6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Parametr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A969BC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Wartość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E38680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Jednostka</w:t>
            </w:r>
          </w:p>
        </w:tc>
      </w:tr>
      <w:tr w:rsidR="009D5A16" w14:paraId="7F774DDA" w14:textId="77777777" w:rsidTr="005B1BCF">
        <w:trPr>
          <w:trHeight w:val="397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6B313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Szacowane stężenie badanej próbki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4" w:space="0" w:color="auto"/>
            </w:tcBorders>
          </w:tcPr>
          <w:p w14:paraId="204B6C69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</w:tcBorders>
          </w:tcPr>
          <w:p w14:paraId="088ACDC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58976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% w/w</w:t>
            </w:r>
          </w:p>
        </w:tc>
      </w:tr>
      <w:tr w:rsidR="009D5A16" w14:paraId="52B25762" w14:textId="77777777" w:rsidTr="005B1BCF">
        <w:trPr>
          <w:trHeight w:val="397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2AA2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Wyniki miareczkowania: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606060"/>
          </w:tcPr>
          <w:p w14:paraId="5E7704C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606060"/>
          </w:tcPr>
          <w:p w14:paraId="16FEC88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14:paraId="4760413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5A16" w14:paraId="31375039" w14:textId="77777777" w:rsidTr="005B1BCF">
        <w:trPr>
          <w:trHeight w:val="39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14:paraId="1ECF2F3C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D53C21A" w14:textId="77777777" w:rsidR="009D5A16" w:rsidRDefault="009D5A16" w:rsidP="005B1BCF">
            <w:pPr>
              <w:pStyle w:val="Tekstpodstawowy21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14:paraId="614A26D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74C15701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33AB17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7520E8AC" w14:textId="77777777" w:rsidTr="005B1BCF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320D5D6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45C4B87E" w14:textId="77777777" w:rsidR="009D5A16" w:rsidRDefault="009D5A16" w:rsidP="005B1BCF">
            <w:pPr>
              <w:pStyle w:val="Tekstpodstawowy21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52" w:type="dxa"/>
          </w:tcPr>
          <w:p w14:paraId="26E69A9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77C513A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E90D3F9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211D1799" w14:textId="77777777" w:rsidTr="005B1BCF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0A8AF9EF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10A30B96" w14:textId="77777777" w:rsidR="009D5A16" w:rsidRDefault="009D5A16" w:rsidP="005B1BCF">
            <w:pPr>
              <w:pStyle w:val="Tekstpodstawowy21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752" w:type="dxa"/>
          </w:tcPr>
          <w:p w14:paraId="5A003116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546810A7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753B39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5314C81E" w14:textId="77777777" w:rsidTr="005B1BCF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741F127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67141673" w14:textId="77777777" w:rsidR="009D5A16" w:rsidRDefault="009D5A16" w:rsidP="005B1BCF">
            <w:pPr>
              <w:pStyle w:val="Tekstpodstawowy21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52" w:type="dxa"/>
          </w:tcPr>
          <w:p w14:paraId="08AE350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1E356C6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28C152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6EE11B02" w14:textId="77777777" w:rsidTr="005B1BCF">
        <w:trPr>
          <w:trHeight w:val="397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14:paraId="5F4E1B4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8CD8E" w14:textId="77777777" w:rsidR="009D5A16" w:rsidRDefault="009D5A16" w:rsidP="005B1BCF">
            <w:pPr>
              <w:pStyle w:val="Tekstpodstawowy21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7F728FD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14:paraId="6905CB81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CF2F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3D8559D7" w14:textId="77777777" w:rsidTr="005B1BCF">
        <w:trPr>
          <w:trHeight w:val="397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6078C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Średni wynik miareczkowania przyjęty do obliczeń**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14:paraId="49EC6E62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0E538E5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88E9FD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ml</w:t>
            </w:r>
          </w:p>
        </w:tc>
      </w:tr>
      <w:tr w:rsidR="009D5A16" w14:paraId="75CCEC5F" w14:textId="77777777" w:rsidTr="005B1BCF">
        <w:trPr>
          <w:trHeight w:val="39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3FD45928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Ilość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miareczkowanej próbce</w:t>
            </w:r>
          </w:p>
        </w:tc>
        <w:tc>
          <w:tcPr>
            <w:tcW w:w="1752" w:type="dxa"/>
          </w:tcPr>
          <w:p w14:paraId="506D3B62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098BEF01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85CA90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mmol</w:t>
            </w:r>
            <w:proofErr w:type="spellEnd"/>
          </w:p>
        </w:tc>
      </w:tr>
      <w:tr w:rsidR="009D5A16" w14:paraId="3A77F1C5" w14:textId="77777777" w:rsidTr="005B1BCF">
        <w:trPr>
          <w:trHeight w:val="39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5194E442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Masa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miareczkowanej próbce</w:t>
            </w:r>
          </w:p>
        </w:tc>
        <w:tc>
          <w:tcPr>
            <w:tcW w:w="1752" w:type="dxa"/>
          </w:tcPr>
          <w:p w14:paraId="5805999B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69E2C325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B655B9A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mg</w:t>
            </w:r>
          </w:p>
        </w:tc>
      </w:tr>
      <w:tr w:rsidR="009D5A16" w14:paraId="62FA2BD7" w14:textId="77777777" w:rsidTr="005B1BCF">
        <w:trPr>
          <w:trHeight w:val="39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2682EFB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Masa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100 ml badanej próbki</w:t>
            </w:r>
          </w:p>
        </w:tc>
        <w:tc>
          <w:tcPr>
            <w:tcW w:w="1752" w:type="dxa"/>
          </w:tcPr>
          <w:p w14:paraId="08329DC4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</w:tcPr>
          <w:p w14:paraId="18DB25B9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A42E28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mg</w:t>
            </w:r>
          </w:p>
        </w:tc>
      </w:tr>
      <w:tr w:rsidR="009D5A16" w14:paraId="00A8A861" w14:textId="77777777" w:rsidTr="005B1BCF">
        <w:trPr>
          <w:trHeight w:val="397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0B12C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Zawartość CH</w:t>
            </w:r>
            <w:r w:rsidRPr="001474DD">
              <w:rPr>
                <w:bCs/>
                <w:vertAlign w:val="subscript"/>
              </w:rPr>
              <w:t>3</w:t>
            </w:r>
            <w:r>
              <w:rPr>
                <w:bCs/>
              </w:rPr>
              <w:t>COOH w badanej próbce***</w:t>
            </w: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2849A533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14:paraId="2C53628E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8B0F0" w14:textId="77777777" w:rsidR="009D5A16" w:rsidRDefault="009D5A16" w:rsidP="005B1BCF">
            <w:pPr>
              <w:pStyle w:val="Tekstpodstawowy21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% w/w</w:t>
            </w:r>
          </w:p>
        </w:tc>
      </w:tr>
    </w:tbl>
    <w:p w14:paraId="615045C3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bCs/>
          <w:sz w:val="20"/>
        </w:rPr>
      </w:pPr>
      <w:bookmarkStart w:id="1" w:name="_Hlk148950909"/>
      <w:r>
        <w:rPr>
          <w:bCs/>
          <w:sz w:val="20"/>
        </w:rPr>
        <w:t>*   dołączyć obliczenia</w:t>
      </w:r>
    </w:p>
    <w:bookmarkEnd w:id="1"/>
    <w:p w14:paraId="5F913057" w14:textId="77777777" w:rsidR="009D5A16" w:rsidRDefault="009D5A16" w:rsidP="009D5A16">
      <w:pPr>
        <w:pStyle w:val="Tekstpodstawowy21"/>
        <w:overflowPunct/>
        <w:autoSpaceDE/>
        <w:autoSpaceDN/>
        <w:adjustRightInd/>
        <w:ind w:left="284" w:hanging="284"/>
        <w:textAlignment w:val="auto"/>
        <w:rPr>
          <w:bCs/>
          <w:sz w:val="20"/>
        </w:rPr>
      </w:pPr>
      <w:r>
        <w:rPr>
          <w:bCs/>
          <w:sz w:val="20"/>
        </w:rPr>
        <w:t>** jako wynik przyjąć średnią z co najmniej dwóch oznaczeń różniących się od siebie nie więcej niż 2% wyniku mniejszego</w:t>
      </w:r>
    </w:p>
    <w:p w14:paraId="5FF8717D" w14:textId="77777777" w:rsidR="009D5A16" w:rsidRDefault="009D5A16" w:rsidP="009D5A16">
      <w:pPr>
        <w:pStyle w:val="Tekstpodstawowy21"/>
        <w:overflowPunct/>
        <w:autoSpaceDE/>
        <w:autoSpaceDN/>
        <w:adjustRightInd/>
        <w:textAlignment w:val="auto"/>
        <w:rPr>
          <w:bCs/>
          <w:sz w:val="20"/>
        </w:rPr>
      </w:pPr>
      <w:r w:rsidRPr="007407A2">
        <w:rPr>
          <w:bCs/>
          <w:sz w:val="20"/>
        </w:rPr>
        <w:t>*</w:t>
      </w:r>
      <w:r>
        <w:rPr>
          <w:bCs/>
          <w:sz w:val="20"/>
        </w:rPr>
        <w:t xml:space="preserve">** </w:t>
      </w:r>
      <w:r w:rsidRPr="007407A2">
        <w:rPr>
          <w:bCs/>
          <w:sz w:val="20"/>
        </w:rPr>
        <w:t>do obliczeń przyjąć gęstość roztworu 1 g/ml</w:t>
      </w:r>
    </w:p>
    <w:p w14:paraId="6B2141C5" w14:textId="1CD4A7BD" w:rsidR="00D02E26" w:rsidRDefault="009D5A16" w:rsidP="009D5A16">
      <w:pPr>
        <w:pStyle w:val="Tekstpodstawowy21"/>
        <w:overflowPunct/>
        <w:autoSpaceDE/>
        <w:autoSpaceDN/>
        <w:adjustRightInd/>
        <w:textAlignment w:val="auto"/>
      </w:pPr>
      <w:r>
        <w:rPr>
          <w:bCs/>
          <w:sz w:val="20"/>
        </w:rPr>
        <w:t xml:space="preserve">**** w zależności od szacowanego stężenia badanych próbek wartości te mogą być różne lub takie same dla obu badanych próbek. </w:t>
      </w:r>
      <w:bookmarkEnd w:id="0"/>
    </w:p>
    <w:sectPr w:rsidR="00D0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16"/>
    <w:rsid w:val="00371C58"/>
    <w:rsid w:val="005B5616"/>
    <w:rsid w:val="00636A32"/>
    <w:rsid w:val="006D17CF"/>
    <w:rsid w:val="009D5A16"/>
    <w:rsid w:val="00D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A136"/>
  <w15:chartTrackingRefBased/>
  <w15:docId w15:val="{9951FFF9-86E6-4566-A0E5-0AF42F70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A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A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A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A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A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A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A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A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A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A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A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A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A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A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5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5A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5A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A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A16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rsid w:val="009D5A1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Mazur</dc:creator>
  <cp:keywords/>
  <dc:description/>
  <cp:lastModifiedBy>Jacek Mazur</cp:lastModifiedBy>
  <cp:revision>1</cp:revision>
  <dcterms:created xsi:type="dcterms:W3CDTF">2024-11-05T10:34:00Z</dcterms:created>
  <dcterms:modified xsi:type="dcterms:W3CDTF">2024-11-05T10:36:00Z</dcterms:modified>
</cp:coreProperties>
</file>