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81" w:rsidRPr="007D7E3F" w:rsidRDefault="00612A33">
      <w:pPr>
        <w:rPr>
          <w:b/>
          <w:sz w:val="28"/>
          <w:szCs w:val="28"/>
        </w:rPr>
      </w:pPr>
      <w:r w:rsidRPr="007D7E3F">
        <w:rPr>
          <w:b/>
          <w:sz w:val="28"/>
          <w:szCs w:val="28"/>
        </w:rPr>
        <w:t>Poprawy zaliczeń ćwiczeń laboratoryjnych.</w:t>
      </w:r>
    </w:p>
    <w:p w:rsidR="00612A33" w:rsidRPr="007D7E3F" w:rsidRDefault="00612A33">
      <w:pPr>
        <w:rPr>
          <w:sz w:val="24"/>
          <w:szCs w:val="24"/>
        </w:rPr>
      </w:pPr>
      <w:r w:rsidRPr="007D7E3F">
        <w:rPr>
          <w:sz w:val="24"/>
          <w:szCs w:val="24"/>
        </w:rPr>
        <w:t>Zgodnie z harmonogramem zajęć na poprawy przewidziana jest jedna godzina zajęć laboratoryjnych na ostatnim zjeździe</w:t>
      </w:r>
      <w:r w:rsidR="003C2BCD">
        <w:rPr>
          <w:sz w:val="24"/>
          <w:szCs w:val="24"/>
        </w:rPr>
        <w:t xml:space="preserve"> (27 I)</w:t>
      </w:r>
      <w:r w:rsidRPr="007D7E3F">
        <w:rPr>
          <w:sz w:val="24"/>
          <w:szCs w:val="24"/>
        </w:rPr>
        <w:t>.</w:t>
      </w:r>
    </w:p>
    <w:p w:rsidR="00612A33" w:rsidRPr="007D7E3F" w:rsidRDefault="00612A33">
      <w:pPr>
        <w:rPr>
          <w:sz w:val="24"/>
          <w:szCs w:val="24"/>
        </w:rPr>
      </w:pPr>
      <w:r w:rsidRPr="007D7E3F">
        <w:rPr>
          <w:sz w:val="24"/>
          <w:szCs w:val="24"/>
        </w:rPr>
        <w:t xml:space="preserve">Przy sprawnym wykonaniu drugiej części ćwiczenia „Oznaczania </w:t>
      </w:r>
      <w:proofErr w:type="spellStart"/>
      <w:r w:rsidRPr="007D7E3F">
        <w:rPr>
          <w:sz w:val="24"/>
          <w:szCs w:val="24"/>
        </w:rPr>
        <w:t>ChZT</w:t>
      </w:r>
      <w:proofErr w:type="spellEnd"/>
      <w:r w:rsidRPr="007D7E3F">
        <w:rPr>
          <w:sz w:val="24"/>
          <w:szCs w:val="24"/>
        </w:rPr>
        <w:t xml:space="preserve">…” </w:t>
      </w:r>
      <w:r w:rsidR="007D7E3F">
        <w:rPr>
          <w:sz w:val="24"/>
          <w:szCs w:val="24"/>
        </w:rPr>
        <w:t>można przyjąć, że możliwe mogłoby być</w:t>
      </w:r>
      <w:r w:rsidRPr="007D7E3F">
        <w:rPr>
          <w:sz w:val="24"/>
          <w:szCs w:val="24"/>
        </w:rPr>
        <w:t xml:space="preserve"> zorganizowanie poprawy także na zajęciach w dniu 9 XII.  Jeżeli chcielibyście Państwo skorzystać z takiej możliwości proszę o przysłanie listy kto i co chciałby poprawiać w dniu 9 XII (najpóźniej do piątku 8 XII godzina 8.30)</w:t>
      </w:r>
      <w:r w:rsidR="007D7E3F">
        <w:rPr>
          <w:sz w:val="24"/>
          <w:szCs w:val="24"/>
        </w:rPr>
        <w:t xml:space="preserve"> – w zależności od przebiegu zajęć w dniu 9 XII powinno udać się wygospodarować czas na ewentualn</w:t>
      </w:r>
      <w:r w:rsidR="003C2BCD">
        <w:rPr>
          <w:sz w:val="24"/>
          <w:szCs w:val="24"/>
        </w:rPr>
        <w:t>ą</w:t>
      </w:r>
      <w:r w:rsidR="007D7E3F">
        <w:rPr>
          <w:sz w:val="24"/>
          <w:szCs w:val="24"/>
        </w:rPr>
        <w:t xml:space="preserve"> poprawę</w:t>
      </w:r>
      <w:r w:rsidRPr="007D7E3F">
        <w:rPr>
          <w:sz w:val="24"/>
          <w:szCs w:val="24"/>
        </w:rPr>
        <w:t>.</w:t>
      </w:r>
    </w:p>
    <w:p w:rsidR="00612A33" w:rsidRPr="007D7E3F" w:rsidRDefault="00612A33">
      <w:pPr>
        <w:rPr>
          <w:sz w:val="24"/>
          <w:szCs w:val="24"/>
        </w:rPr>
      </w:pPr>
      <w:r w:rsidRPr="007D7E3F">
        <w:rPr>
          <w:sz w:val="24"/>
          <w:szCs w:val="24"/>
        </w:rPr>
        <w:t xml:space="preserve">Zakresy materiału podane </w:t>
      </w:r>
      <w:r w:rsidR="007D7E3F" w:rsidRPr="007D7E3F">
        <w:rPr>
          <w:sz w:val="24"/>
          <w:szCs w:val="24"/>
        </w:rPr>
        <w:t>są</w:t>
      </w:r>
      <w:r w:rsidRPr="007D7E3F">
        <w:rPr>
          <w:sz w:val="24"/>
          <w:szCs w:val="24"/>
        </w:rPr>
        <w:t xml:space="preserve"> w informacjach</w:t>
      </w:r>
      <w:r w:rsidR="0078666E">
        <w:rPr>
          <w:sz w:val="24"/>
          <w:szCs w:val="24"/>
        </w:rPr>
        <w:t xml:space="preserve"> praktycznych</w:t>
      </w:r>
      <w:bookmarkStart w:id="0" w:name="_GoBack"/>
      <w:bookmarkEnd w:id="0"/>
      <w:r w:rsidRPr="007D7E3F">
        <w:rPr>
          <w:sz w:val="24"/>
          <w:szCs w:val="24"/>
        </w:rPr>
        <w:t xml:space="preserve">/instrukcjach do wykonania poszczególnych ćwiczeń. </w:t>
      </w:r>
    </w:p>
    <w:p w:rsidR="00612A33" w:rsidRPr="007D7E3F" w:rsidRDefault="00612A33" w:rsidP="00612A33">
      <w:pPr>
        <w:rPr>
          <w:sz w:val="24"/>
          <w:szCs w:val="24"/>
        </w:rPr>
      </w:pPr>
      <w:r w:rsidRPr="007D7E3F">
        <w:rPr>
          <w:sz w:val="24"/>
          <w:szCs w:val="24"/>
        </w:rPr>
        <w:t>Dla ćwiczenia pierwszego podany jest ogólny zakres (w uwagach roboczych):  podstawowe w</w:t>
      </w:r>
      <w:r w:rsidRPr="007D7E3F">
        <w:rPr>
          <w:sz w:val="24"/>
          <w:szCs w:val="24"/>
        </w:rPr>
        <w:t>yposażenie  i  czynności  laboratoryjne..., miareczkowanie, obliczenia</w:t>
      </w:r>
      <w:r w:rsidRPr="007D7E3F">
        <w:rPr>
          <w:sz w:val="24"/>
          <w:szCs w:val="24"/>
        </w:rPr>
        <w:t>. Należy przez to rozumieć informacje, które podane są w załączniku nr 3 do materiałów pomocniczych z chemii środowiska oraz te</w:t>
      </w:r>
      <w:r w:rsidR="007D7E3F" w:rsidRPr="007D7E3F">
        <w:rPr>
          <w:sz w:val="24"/>
          <w:szCs w:val="24"/>
        </w:rPr>
        <w:t>, podane na wykładzie,</w:t>
      </w:r>
      <w:r w:rsidRPr="007D7E3F">
        <w:rPr>
          <w:sz w:val="24"/>
          <w:szCs w:val="24"/>
        </w:rPr>
        <w:t xml:space="preserve"> związane z miareczkowaniem</w:t>
      </w:r>
      <w:r w:rsidR="007D7E3F">
        <w:rPr>
          <w:sz w:val="24"/>
          <w:szCs w:val="24"/>
        </w:rPr>
        <w:t xml:space="preserve"> alkacymetrycznym</w:t>
      </w:r>
      <w:r w:rsidR="003C2BCD">
        <w:rPr>
          <w:sz w:val="24"/>
          <w:szCs w:val="24"/>
        </w:rPr>
        <w:t xml:space="preserve"> dotyczące</w:t>
      </w:r>
      <w:r w:rsidRPr="007D7E3F">
        <w:rPr>
          <w:sz w:val="24"/>
          <w:szCs w:val="24"/>
        </w:rPr>
        <w:t>:</w:t>
      </w:r>
    </w:p>
    <w:p w:rsidR="003C2BCD" w:rsidRDefault="00612A33" w:rsidP="007D7E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D7E3F">
        <w:rPr>
          <w:sz w:val="24"/>
          <w:szCs w:val="24"/>
        </w:rPr>
        <w:t>zapis</w:t>
      </w:r>
      <w:r w:rsidR="003C2BCD">
        <w:rPr>
          <w:sz w:val="24"/>
          <w:szCs w:val="24"/>
        </w:rPr>
        <w:t>ów</w:t>
      </w:r>
      <w:r w:rsidRPr="007D7E3F">
        <w:rPr>
          <w:sz w:val="24"/>
          <w:szCs w:val="24"/>
        </w:rPr>
        <w:t xml:space="preserve"> reakcji</w:t>
      </w:r>
    </w:p>
    <w:p w:rsidR="003C2BCD" w:rsidRDefault="003C2BCD" w:rsidP="007D7E3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stężenia molowego</w:t>
      </w:r>
    </w:p>
    <w:p w:rsidR="00612A33" w:rsidRPr="007D7E3F" w:rsidRDefault="003C2BCD" w:rsidP="007D7E3F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titrantów</w:t>
      </w:r>
      <w:proofErr w:type="spellEnd"/>
      <w:r>
        <w:rPr>
          <w:sz w:val="24"/>
          <w:szCs w:val="24"/>
        </w:rPr>
        <w:t xml:space="preserve"> stosowanych w alkacymetrii</w:t>
      </w:r>
      <w:r w:rsidR="00612A33" w:rsidRPr="007D7E3F">
        <w:rPr>
          <w:sz w:val="24"/>
          <w:szCs w:val="24"/>
        </w:rPr>
        <w:t xml:space="preserve"> </w:t>
      </w:r>
    </w:p>
    <w:p w:rsidR="00612A33" w:rsidRPr="007D7E3F" w:rsidRDefault="00612A33" w:rsidP="007D7E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D7E3F">
        <w:rPr>
          <w:sz w:val="24"/>
          <w:szCs w:val="24"/>
        </w:rPr>
        <w:t>dob</w:t>
      </w:r>
      <w:r w:rsidR="003C2BCD">
        <w:rPr>
          <w:sz w:val="24"/>
          <w:szCs w:val="24"/>
        </w:rPr>
        <w:t>o</w:t>
      </w:r>
      <w:r w:rsidR="007D7E3F" w:rsidRPr="007D7E3F">
        <w:rPr>
          <w:sz w:val="24"/>
          <w:szCs w:val="24"/>
        </w:rPr>
        <w:t>r</w:t>
      </w:r>
      <w:r w:rsidR="003C2BCD">
        <w:rPr>
          <w:sz w:val="24"/>
          <w:szCs w:val="24"/>
        </w:rPr>
        <w:t>u</w:t>
      </w:r>
      <w:r w:rsidRPr="007D7E3F">
        <w:rPr>
          <w:sz w:val="24"/>
          <w:szCs w:val="24"/>
        </w:rPr>
        <w:t xml:space="preserve"> wskaźników </w:t>
      </w:r>
    </w:p>
    <w:p w:rsidR="00612A33" w:rsidRPr="007D7E3F" w:rsidRDefault="003C2BCD" w:rsidP="007D7E3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podstawowych </w:t>
      </w:r>
      <w:r w:rsidR="00612A33" w:rsidRPr="007D7E3F">
        <w:rPr>
          <w:sz w:val="24"/>
          <w:szCs w:val="24"/>
        </w:rPr>
        <w:t>oblicze</w:t>
      </w:r>
      <w:r>
        <w:rPr>
          <w:sz w:val="24"/>
          <w:szCs w:val="24"/>
        </w:rPr>
        <w:t>ń</w:t>
      </w:r>
      <w:r w:rsidR="007D7E3F" w:rsidRPr="007D7E3F">
        <w:rPr>
          <w:sz w:val="24"/>
          <w:szCs w:val="24"/>
        </w:rPr>
        <w:t xml:space="preserve"> </w:t>
      </w:r>
    </w:p>
    <w:sectPr w:rsidR="00612A33" w:rsidRPr="007D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1426"/>
    <w:multiLevelType w:val="hybridMultilevel"/>
    <w:tmpl w:val="4BEAC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33"/>
    <w:rsid w:val="003C2BCD"/>
    <w:rsid w:val="00612A33"/>
    <w:rsid w:val="0078666E"/>
    <w:rsid w:val="007D7E3F"/>
    <w:rsid w:val="007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D0A7-F1F4-42F9-B866-B8A39964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2</cp:revision>
  <dcterms:created xsi:type="dcterms:W3CDTF">2017-12-04T15:41:00Z</dcterms:created>
  <dcterms:modified xsi:type="dcterms:W3CDTF">2017-12-04T16:04:00Z</dcterms:modified>
</cp:coreProperties>
</file>